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Layout"/>
        <w:tblW w:w="14542" w:type="dxa"/>
        <w:jc w:val="center"/>
        <w:tblLayout w:type="fixed"/>
        <w:tblLook w:val="04A0" w:firstRow="1" w:lastRow="0" w:firstColumn="1" w:lastColumn="0" w:noHBand="0" w:noVBand="1"/>
        <w:tblDescription w:val="Brochure layout table page 1"/>
      </w:tblPr>
      <w:tblGrid>
        <w:gridCol w:w="3982"/>
        <w:gridCol w:w="713"/>
        <w:gridCol w:w="21"/>
        <w:gridCol w:w="4535"/>
        <w:gridCol w:w="720"/>
        <w:gridCol w:w="720"/>
        <w:gridCol w:w="3851"/>
      </w:tblGrid>
      <w:tr w:rsidR="00007663" w14:paraId="704B620C" w14:textId="77777777" w:rsidTr="00E654DB">
        <w:trPr>
          <w:trHeight w:hRule="exact" w:val="10800"/>
          <w:jc w:val="center"/>
        </w:trPr>
        <w:tc>
          <w:tcPr>
            <w:tcW w:w="3982" w:type="dxa"/>
          </w:tcPr>
          <w:p w14:paraId="2440776F" w14:textId="3F2430CD" w:rsidR="00007663" w:rsidRDefault="00007663"/>
          <w:p w14:paraId="6E42B60A" w14:textId="77777777" w:rsidR="00007663" w:rsidRPr="00F038A1" w:rsidRDefault="00453F90" w:rsidP="00453F90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038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Service Dogs</w:t>
            </w:r>
          </w:p>
          <w:p w14:paraId="05E322CE" w14:textId="77777777" w:rsidR="00453F90" w:rsidRDefault="00453F90" w:rsidP="00453F90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the Veterans of Indy, LLC will be bringing a Service Dog not-for-Profit organization to the Ranch.</w:t>
            </w:r>
          </w:p>
          <w:p w14:paraId="1CEACF6B" w14:textId="77777777" w:rsidR="00453F90" w:rsidRDefault="00453F90" w:rsidP="00453F90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will be </w:t>
            </w:r>
            <w:r w:rsidR="00F038A1">
              <w:rPr>
                <w:rFonts w:ascii="Times New Roman" w:hAnsi="Times New Roman" w:cs="Times New Roman"/>
                <w:sz w:val="24"/>
                <w:szCs w:val="24"/>
              </w:rPr>
              <w:t>providing certified Service Dogs to Veterans and Disabled Children.</w:t>
            </w:r>
          </w:p>
          <w:p w14:paraId="3E415EE0" w14:textId="77777777" w:rsidR="00F038A1" w:rsidRDefault="00F038A1" w:rsidP="00453F90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038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Lodge</w:t>
            </w:r>
          </w:p>
          <w:p w14:paraId="55BEEB15" w14:textId="4F0D4273" w:rsidR="00F038A1" w:rsidRDefault="00F038A1" w:rsidP="00453F90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the Veterans of Indy, LLC will be building a 46 room Lodge with an Indoor Pool and several hot tubs.  These will be used by Lodge Guests and Aqua Therapists and their clients all year round.</w:t>
            </w:r>
            <w:r w:rsidR="00E031D7">
              <w:rPr>
                <w:rFonts w:ascii="Times New Roman" w:hAnsi="Times New Roman" w:cs="Times New Roman"/>
                <w:sz w:val="24"/>
                <w:szCs w:val="24"/>
              </w:rPr>
              <w:t xml:space="preserve">  All Therapists will be trained in Aquatic Therapy.</w:t>
            </w:r>
          </w:p>
          <w:p w14:paraId="35BC5FA0" w14:textId="0DEF9753" w:rsidR="00F038A1" w:rsidRPr="00F038A1" w:rsidRDefault="00F038A1" w:rsidP="00453F90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038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Indoor Horse Arena</w:t>
            </w:r>
          </w:p>
          <w:p w14:paraId="3B8D1542" w14:textId="31AE16CB" w:rsidR="00F038A1" w:rsidRPr="00F038A1" w:rsidRDefault="00F038A1" w:rsidP="00453F90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the Veterans of Indy, LLC will be building a 20</w:t>
            </w:r>
            <w:r w:rsidR="00E03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r w:rsidR="00E031D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l, Indoor Horse </w:t>
            </w:r>
            <w:r w:rsidR="00E031D7">
              <w:rPr>
                <w:rFonts w:ascii="Times New Roman" w:hAnsi="Times New Roman" w:cs="Times New Roman"/>
                <w:sz w:val="24"/>
                <w:szCs w:val="24"/>
              </w:rPr>
              <w:t>Arena.  We will be using this Arena all year round for Equestrian Therapy.  Therapists will all be certified in Equestrian Therapy.</w:t>
            </w:r>
          </w:p>
          <w:p w14:paraId="5B5FF286" w14:textId="77777777" w:rsidR="00F038A1" w:rsidRDefault="00E031D7" w:rsidP="00453F90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Chapel</w:t>
            </w:r>
          </w:p>
          <w:p w14:paraId="6AD8ED9B" w14:textId="4CB83258" w:rsidR="00E031D7" w:rsidRPr="00E031D7" w:rsidRDefault="00E031D7" w:rsidP="00453F90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1D7">
              <w:rPr>
                <w:rFonts w:ascii="Times New Roman" w:hAnsi="Times New Roman" w:cs="Times New Roman"/>
                <w:sz w:val="24"/>
                <w:szCs w:val="24"/>
              </w:rPr>
              <w:t xml:space="preserve">Three Chaplains will 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performing religious Services and Counseling.</w:t>
            </w:r>
          </w:p>
        </w:tc>
        <w:tc>
          <w:tcPr>
            <w:tcW w:w="713" w:type="dxa"/>
          </w:tcPr>
          <w:p w14:paraId="1F20511E" w14:textId="77777777" w:rsidR="00007663" w:rsidRDefault="00007663"/>
        </w:tc>
        <w:tc>
          <w:tcPr>
            <w:tcW w:w="21" w:type="dxa"/>
          </w:tcPr>
          <w:p w14:paraId="6A02AAE2" w14:textId="77777777" w:rsidR="00007663" w:rsidRDefault="00007663" w:rsidP="002D6564">
            <w:pPr>
              <w:pStyle w:val="Footer"/>
            </w:pPr>
          </w:p>
          <w:p w14:paraId="78289377" w14:textId="77777777" w:rsidR="00F038A1" w:rsidRPr="00F038A1" w:rsidRDefault="00F038A1" w:rsidP="00F038A1"/>
          <w:p w14:paraId="7F6301E5" w14:textId="77777777" w:rsidR="00F038A1" w:rsidRPr="00F038A1" w:rsidRDefault="00F038A1" w:rsidP="00F038A1"/>
          <w:p w14:paraId="5F0730C7" w14:textId="77777777" w:rsidR="00F038A1" w:rsidRPr="00F038A1" w:rsidRDefault="00F038A1" w:rsidP="00F038A1"/>
          <w:p w14:paraId="0A09B7B5" w14:textId="77777777" w:rsidR="00F038A1" w:rsidRPr="00F038A1" w:rsidRDefault="00F038A1" w:rsidP="00F038A1"/>
          <w:p w14:paraId="7AD145A0" w14:textId="77777777" w:rsidR="00F038A1" w:rsidRPr="00F038A1" w:rsidRDefault="00F038A1" w:rsidP="00F038A1"/>
          <w:p w14:paraId="5CE492D9" w14:textId="77777777" w:rsidR="00F038A1" w:rsidRDefault="00F038A1" w:rsidP="00F038A1">
            <w:pPr>
              <w:rPr>
                <w:sz w:val="17"/>
              </w:rPr>
            </w:pPr>
          </w:p>
          <w:p w14:paraId="35D49E7A" w14:textId="4186C423" w:rsidR="00F038A1" w:rsidRPr="00F038A1" w:rsidRDefault="00F038A1" w:rsidP="00F038A1">
            <w:r>
              <w:t xml:space="preserve"> </w:t>
            </w:r>
          </w:p>
        </w:tc>
        <w:tc>
          <w:tcPr>
            <w:tcW w:w="4535" w:type="dxa"/>
          </w:tcPr>
          <w:p w14:paraId="5A15ABA3" w14:textId="77777777" w:rsidR="00E031D7" w:rsidRDefault="00E031D7" w:rsidP="00051FE0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</w:p>
          <w:p w14:paraId="4E7D233C" w14:textId="7AE5F9FA" w:rsidR="00E031D7" w:rsidRDefault="00E031D7" w:rsidP="00E031D7">
            <w:pPr>
              <w:pStyle w:val="Foo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Music</w:t>
            </w:r>
          </w:p>
          <w:p w14:paraId="63B3F037" w14:textId="6901739B" w:rsidR="00E031D7" w:rsidRPr="00E031D7" w:rsidRDefault="00E031D7" w:rsidP="00E031D7">
            <w:pPr>
              <w:pStyle w:val="Foo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Music lessons will be offered for clients and Inne</w:t>
            </w:r>
            <w:r w:rsidR="006509A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City Youth.  Instructors will be available to train on just about any type of musical instrument.  After the 6</w:t>
            </w:r>
            <w:r w:rsidRPr="00E031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lesson, We the Veterans of Indy, LLC will provide the student</w:t>
            </w:r>
            <w:r w:rsidR="006509A8">
              <w:rPr>
                <w:rFonts w:ascii="Times New Roman" w:hAnsi="Times New Roman" w:cs="Times New Roman"/>
                <w:sz w:val="24"/>
                <w:szCs w:val="24"/>
              </w:rPr>
              <w:t xml:space="preserve"> 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free instrument which they were trained on.</w:t>
            </w:r>
            <w:r w:rsidR="006509A8">
              <w:rPr>
                <w:rFonts w:ascii="Times New Roman" w:hAnsi="Times New Roman" w:cs="Times New Roman"/>
                <w:sz w:val="24"/>
                <w:szCs w:val="24"/>
              </w:rPr>
              <w:t xml:space="preserve">  Students can learn on as many instruments as they wish.</w:t>
            </w:r>
          </w:p>
          <w:p w14:paraId="4E4CC973" w14:textId="5B1821A5" w:rsidR="00E031D7" w:rsidRPr="006509A8" w:rsidRDefault="006509A8" w:rsidP="006509A8">
            <w:pPr>
              <w:pStyle w:val="Footer"/>
              <w:rPr>
                <w:sz w:val="24"/>
                <w:szCs w:val="24"/>
              </w:rPr>
            </w:pPr>
            <w:r w:rsidRPr="006509A8">
              <w:rPr>
                <w:sz w:val="24"/>
                <w:szCs w:val="24"/>
              </w:rPr>
              <w:t>We the Veterans of Indy, LLC will be happy to provide them with each instrument they are trained on.</w:t>
            </w:r>
          </w:p>
          <w:p w14:paraId="2A7FB70F" w14:textId="58ABBEF1" w:rsidR="006509A8" w:rsidRDefault="006509A8" w:rsidP="006509A8">
            <w:pPr>
              <w:pStyle w:val="Footer"/>
              <w:rPr>
                <w:b/>
                <w:bCs/>
                <w:sz w:val="24"/>
                <w:szCs w:val="24"/>
              </w:rPr>
            </w:pPr>
          </w:p>
          <w:p w14:paraId="4FC91A17" w14:textId="0D73A6DF" w:rsidR="006509A8" w:rsidRDefault="006509A8" w:rsidP="006509A8">
            <w:pPr>
              <w:pStyle w:val="Foo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IT/Certifications</w:t>
            </w:r>
          </w:p>
          <w:p w14:paraId="28D5806C" w14:textId="54EBC461" w:rsidR="006509A8" w:rsidRDefault="006509A8" w:rsidP="006509A8">
            <w:pPr>
              <w:pStyle w:val="Foo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Ping Shi will be training students on how to use/repair computers and electronics.  Also, preparing each of them for their certifications in the IT Field.</w:t>
            </w:r>
          </w:p>
          <w:p w14:paraId="73D9A550" w14:textId="77777777" w:rsidR="006509A8" w:rsidRDefault="006509A8" w:rsidP="006509A8">
            <w:pPr>
              <w:pStyle w:val="Footer"/>
              <w:rPr>
                <w:sz w:val="24"/>
                <w:szCs w:val="24"/>
              </w:rPr>
            </w:pPr>
          </w:p>
          <w:p w14:paraId="7171638E" w14:textId="72D91D3C" w:rsidR="00007663" w:rsidRPr="006509A8" w:rsidRDefault="002D6564" w:rsidP="006509A8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One For Profit Organization</w:t>
            </w:r>
          </w:p>
          <w:p w14:paraId="32469D21" w14:textId="05278BA6" w:rsidR="003C6520" w:rsidRPr="006509A8" w:rsidRDefault="002D6564" w:rsidP="00051FE0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color w:val="C45238" w:themeColor="accent1"/>
                <w:sz w:val="28"/>
                <w:szCs w:val="28"/>
              </w:rPr>
            </w:pPr>
            <w:r w:rsidRPr="006509A8">
              <w:rPr>
                <w:rFonts w:ascii="Times New Roman" w:hAnsi="Times New Roman" w:cs="Times New Roman"/>
                <w:b/>
                <w:bCs/>
                <w:color w:val="C45238" w:themeColor="accent1"/>
                <w:sz w:val="28"/>
                <w:szCs w:val="28"/>
              </w:rPr>
              <w:t>Three Not-for-Profit</w:t>
            </w:r>
            <w:r w:rsidR="00051FE0" w:rsidRPr="006509A8">
              <w:rPr>
                <w:rFonts w:ascii="Times New Roman" w:hAnsi="Times New Roman" w:cs="Times New Roman"/>
                <w:b/>
                <w:bCs/>
                <w:color w:val="C45238" w:themeColor="accent1"/>
                <w:sz w:val="28"/>
                <w:szCs w:val="28"/>
              </w:rPr>
              <w:t xml:space="preserve"> Organizations</w:t>
            </w:r>
          </w:p>
          <w:p w14:paraId="23948EA5" w14:textId="4C86E047" w:rsidR="00051FE0" w:rsidRPr="006509A8" w:rsidRDefault="00051FE0" w:rsidP="00051FE0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9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Equal</w:t>
            </w:r>
          </w:p>
          <w:p w14:paraId="6D56CFA8" w14:textId="758602C0" w:rsidR="00051FE0" w:rsidRPr="006509A8" w:rsidRDefault="00051FE0" w:rsidP="00051FE0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color w:val="C45238" w:themeColor="accent1"/>
                <w:sz w:val="28"/>
                <w:szCs w:val="28"/>
              </w:rPr>
            </w:pPr>
            <w:r w:rsidRPr="006509A8">
              <w:rPr>
                <w:rFonts w:ascii="Times New Roman" w:hAnsi="Times New Roman" w:cs="Times New Roman"/>
                <w:b/>
                <w:bCs/>
                <w:color w:val="C45238" w:themeColor="accent1"/>
                <w:sz w:val="28"/>
                <w:szCs w:val="28"/>
              </w:rPr>
              <w:t>Compassion for all</w:t>
            </w:r>
          </w:p>
          <w:p w14:paraId="160D781F" w14:textId="77777777" w:rsidR="006509A8" w:rsidRDefault="006509A8" w:rsidP="002D6564">
            <w:pPr>
              <w:pStyle w:val="Foo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5D058" w14:textId="7682E163" w:rsidR="003C6520" w:rsidRPr="002D6564" w:rsidRDefault="003C6520" w:rsidP="002D6564">
            <w:pPr>
              <w:pStyle w:val="Foo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564">
              <w:rPr>
                <w:rFonts w:ascii="Times New Roman" w:hAnsi="Times New Roman" w:cs="Times New Roman"/>
                <w:sz w:val="24"/>
                <w:szCs w:val="24"/>
              </w:rPr>
              <w:t>Contact:</w:t>
            </w:r>
          </w:p>
          <w:p w14:paraId="335A420F" w14:textId="77777777" w:rsidR="003C6520" w:rsidRPr="002D6564" w:rsidRDefault="003C6520" w:rsidP="002D6564">
            <w:pPr>
              <w:pStyle w:val="Foo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564">
              <w:rPr>
                <w:rFonts w:ascii="Times New Roman" w:hAnsi="Times New Roman" w:cs="Times New Roman"/>
                <w:sz w:val="24"/>
                <w:szCs w:val="24"/>
              </w:rPr>
              <w:t>Rusty Johnson, President</w:t>
            </w:r>
          </w:p>
          <w:p w14:paraId="1AAD2DBB" w14:textId="77777777" w:rsidR="003C6520" w:rsidRPr="002D6564" w:rsidRDefault="003C6520" w:rsidP="002D6564">
            <w:pPr>
              <w:pStyle w:val="Foo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564">
              <w:rPr>
                <w:rFonts w:ascii="Times New Roman" w:hAnsi="Times New Roman" w:cs="Times New Roman"/>
                <w:sz w:val="24"/>
                <w:szCs w:val="24"/>
              </w:rPr>
              <w:t>Phone:  317-332-4322</w:t>
            </w:r>
          </w:p>
          <w:p w14:paraId="546AD01F" w14:textId="0909D5B2" w:rsidR="003C6520" w:rsidRPr="002D6564" w:rsidRDefault="003C6520" w:rsidP="002D6564">
            <w:pPr>
              <w:pStyle w:val="Foo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564">
              <w:rPr>
                <w:rFonts w:ascii="Times New Roman" w:hAnsi="Times New Roman" w:cs="Times New Roman"/>
                <w:sz w:val="24"/>
                <w:szCs w:val="24"/>
              </w:rPr>
              <w:t xml:space="preserve">Email:  </w:t>
            </w:r>
            <w:hyperlink r:id="rId8" w:history="1">
              <w:r w:rsidRPr="002D656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Rusty@wetheveteransofindy.org</w:t>
              </w:r>
            </w:hyperlink>
          </w:p>
          <w:p w14:paraId="6F83D808" w14:textId="5FE525EE" w:rsidR="003C6520" w:rsidRPr="003C6520" w:rsidRDefault="003C6520" w:rsidP="002D6564">
            <w:pPr>
              <w:pStyle w:val="Footer"/>
              <w:rPr>
                <w:rFonts w:ascii="Times New Roman" w:hAnsi="Times New Roman" w:cs="Times New Roman"/>
                <w:szCs w:val="24"/>
              </w:rPr>
            </w:pPr>
            <w:r w:rsidRPr="002D6564">
              <w:rPr>
                <w:rFonts w:ascii="Times New Roman" w:hAnsi="Times New Roman" w:cs="Times New Roman"/>
                <w:sz w:val="24"/>
                <w:szCs w:val="24"/>
              </w:rPr>
              <w:t>Web:  Wetheveteransofindy.org</w:t>
            </w:r>
          </w:p>
        </w:tc>
        <w:tc>
          <w:tcPr>
            <w:tcW w:w="720" w:type="dxa"/>
          </w:tcPr>
          <w:p w14:paraId="3003A232" w14:textId="18C64A43" w:rsidR="00007663" w:rsidRDefault="00007663"/>
        </w:tc>
        <w:tc>
          <w:tcPr>
            <w:tcW w:w="720" w:type="dxa"/>
          </w:tcPr>
          <w:p w14:paraId="1672123D" w14:textId="77777777" w:rsidR="00007663" w:rsidRDefault="00007663"/>
        </w:tc>
        <w:tc>
          <w:tcPr>
            <w:tcW w:w="3851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51"/>
            </w:tblGrid>
            <w:tr w:rsidR="00007663" w14:paraId="49E727A5" w14:textId="77777777">
              <w:trPr>
                <w:trHeight w:hRule="exact" w:val="5760"/>
              </w:trPr>
              <w:tc>
                <w:tcPr>
                  <w:tcW w:w="5000" w:type="pct"/>
                </w:tcPr>
                <w:p w14:paraId="313258DF" w14:textId="2E96E086" w:rsidR="00007663" w:rsidRDefault="00007663"/>
                <w:p w14:paraId="73882B04" w14:textId="53F89EC7" w:rsidR="00007663" w:rsidRDefault="00423302">
                  <w:r>
                    <w:rPr>
                      <w:noProof/>
                    </w:rPr>
                    <w:drawing>
                      <wp:inline distT="0" distB="0" distL="0" distR="0" wp14:anchorId="03F025D8" wp14:editId="5AFF99E8">
                        <wp:extent cx="2419233" cy="3365500"/>
                        <wp:effectExtent l="0" t="0" r="635" b="635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541" cy="3392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7663" w14:paraId="561C2B99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43E8D40F" w14:textId="77777777" w:rsidR="00007663" w:rsidRDefault="00007663"/>
              </w:tc>
            </w:tr>
          </w:tbl>
          <w:p w14:paraId="36240982" w14:textId="6A194D33" w:rsidR="008F68FA" w:rsidRDefault="008F68FA">
            <w:pPr>
              <w:rPr>
                <w:b/>
                <w:bCs/>
                <w:sz w:val="28"/>
                <w:szCs w:val="28"/>
              </w:rPr>
            </w:pPr>
          </w:p>
          <w:p w14:paraId="641350CA" w14:textId="77777777" w:rsidR="00006CA2" w:rsidRDefault="00006CA2">
            <w:pPr>
              <w:rPr>
                <w:b/>
                <w:bCs/>
                <w:sz w:val="28"/>
                <w:szCs w:val="28"/>
              </w:rPr>
            </w:pPr>
          </w:p>
          <w:p w14:paraId="6B755454" w14:textId="1F8D8038" w:rsidR="00007663" w:rsidRPr="00E654DB" w:rsidRDefault="008F68FA" w:rsidP="00006C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5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 the Veterans of Indy, LLC</w:t>
            </w:r>
          </w:p>
          <w:p w14:paraId="66016DAB" w14:textId="77777777" w:rsidR="008F68FA" w:rsidRPr="00E654DB" w:rsidRDefault="008F68FA" w:rsidP="00006C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5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10712 Palmyra Circle</w:t>
            </w:r>
          </w:p>
          <w:p w14:paraId="1F742D13" w14:textId="77777777" w:rsidR="008F68FA" w:rsidRPr="00E654DB" w:rsidRDefault="008F68FA" w:rsidP="00006C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5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Indianapolis, Indiana 46239</w:t>
            </w:r>
          </w:p>
          <w:p w14:paraId="490842D1" w14:textId="518B5CF1" w:rsidR="008F68FA" w:rsidRPr="00E654DB" w:rsidRDefault="008F68FA" w:rsidP="00006C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5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317-332-4322</w:t>
            </w:r>
          </w:p>
          <w:p w14:paraId="6A796FFA" w14:textId="67987D8B" w:rsidR="008F68FA" w:rsidRPr="00E654DB" w:rsidRDefault="008F68FA" w:rsidP="00006C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5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Wetheveteransofindy.org</w:t>
            </w:r>
          </w:p>
          <w:p w14:paraId="717D55A4" w14:textId="3B2657EF" w:rsidR="008F68FA" w:rsidRPr="00423302" w:rsidRDefault="008F68F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6FD4EBD" w14:textId="77777777" w:rsidR="00007663" w:rsidRDefault="00007663">
      <w:pPr>
        <w:pStyle w:val="NoSpacing"/>
      </w:pPr>
    </w:p>
    <w:tbl>
      <w:tblPr>
        <w:tblStyle w:val="TableLayout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2"/>
      </w:tblPr>
      <w:tblGrid>
        <w:gridCol w:w="3982"/>
        <w:gridCol w:w="713"/>
        <w:gridCol w:w="713"/>
        <w:gridCol w:w="3843"/>
        <w:gridCol w:w="720"/>
        <w:gridCol w:w="720"/>
        <w:gridCol w:w="3851"/>
      </w:tblGrid>
      <w:tr w:rsidR="00007663" w14:paraId="0726061E" w14:textId="77777777" w:rsidTr="003C6520">
        <w:trPr>
          <w:trHeight w:hRule="exact" w:val="10800"/>
          <w:jc w:val="center"/>
        </w:trPr>
        <w:tc>
          <w:tcPr>
            <w:tcW w:w="3982" w:type="dxa"/>
          </w:tcPr>
          <w:p w14:paraId="517DBA93" w14:textId="57DA7327" w:rsidR="00007663" w:rsidRPr="00453F90" w:rsidRDefault="003C6520">
            <w:pPr>
              <w:pStyle w:val="Heading1"/>
              <w:rPr>
                <w:rFonts w:ascii="Times New Roman" w:hAnsi="Times New Roman" w:cs="Times New Roman"/>
                <w:color w:val="auto"/>
              </w:rPr>
            </w:pPr>
            <w:r w:rsidRPr="00453F90">
              <w:rPr>
                <w:rFonts w:ascii="Times New Roman" w:hAnsi="Times New Roman" w:cs="Times New Roman"/>
                <w:color w:val="auto"/>
              </w:rPr>
              <w:lastRenderedPageBreak/>
              <w:t>Who are we?</w:t>
            </w:r>
          </w:p>
          <w:p w14:paraId="25FB866D" w14:textId="77777777" w:rsidR="00007663" w:rsidRPr="00453F90" w:rsidRDefault="00007663">
            <w:pPr>
              <w:rPr>
                <w:rFonts w:ascii="Times New Roman" w:hAnsi="Times New Roman" w:cs="Times New Roman"/>
              </w:rPr>
            </w:pPr>
          </w:p>
          <w:p w14:paraId="66C590AB" w14:textId="77777777" w:rsidR="003C6520" w:rsidRPr="00453F90" w:rsidRDefault="003C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>We the Veterans of Indy, LLC is a for Profit Organization, which is a Veteran Staffing Solutions Company.  In other words, we help Veterans get jobs</w:t>
            </w:r>
            <w:r w:rsidR="00292DB4" w:rsidRPr="00453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A9FCFE" w14:textId="06E0F936" w:rsidR="00292DB4" w:rsidRPr="00453F90" w:rsidRDefault="0029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We the Veterans of Indy, LLC also works as Advisors/Consultants to Contractors to assist them in securing Government contracts.  </w:t>
            </w:r>
          </w:p>
          <w:p w14:paraId="6D83A0E7" w14:textId="6D3E376B" w:rsidR="00292DB4" w:rsidRPr="00453F90" w:rsidRDefault="0058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Our goals are also to help the </w:t>
            </w:r>
            <w:r w:rsidR="00EE22A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>ocal, State and Federal Government in meeting their Minority Goals.</w:t>
            </w:r>
          </w:p>
          <w:p w14:paraId="1ABF6371" w14:textId="0F12A016" w:rsidR="00583718" w:rsidRPr="00453F90" w:rsidRDefault="0058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9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D635D3" wp14:editId="6E6370A2">
                  <wp:extent cx="2444115" cy="29241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6" cy="29249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</w:tcPr>
          <w:p w14:paraId="3B569E19" w14:textId="77777777" w:rsidR="00007663" w:rsidRPr="00453F90" w:rsidRDefault="00007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04FBF9D4" w14:textId="77777777" w:rsidR="00007663" w:rsidRPr="00453F90" w:rsidRDefault="00007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78957598" w14:textId="77777777" w:rsidR="00007663" w:rsidRPr="00453F90" w:rsidRDefault="0058371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3F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The Ranch</w:t>
            </w:r>
          </w:p>
          <w:p w14:paraId="769B9286" w14:textId="4EA00CD1" w:rsidR="00583718" w:rsidRPr="00453F90" w:rsidRDefault="0058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>The Ranch property will be purchased from profits made from We the Veterans of Indy, LLC.</w:t>
            </w:r>
            <w:r w:rsidR="00304260"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  This will be our first Not-for-Profit Organization.</w:t>
            </w:r>
          </w:p>
          <w:p w14:paraId="66B1729E" w14:textId="1FA7920B" w:rsidR="00583718" w:rsidRPr="00453F90" w:rsidRDefault="0058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The Ranch will be setup and organized to provide Mental and Physical </w:t>
            </w:r>
            <w:r w:rsidR="00E654DB">
              <w:rPr>
                <w:rFonts w:ascii="Times New Roman" w:hAnsi="Times New Roman" w:cs="Times New Roman"/>
                <w:sz w:val="24"/>
                <w:szCs w:val="24"/>
              </w:rPr>
              <w:t xml:space="preserve">Therapy </w:t>
            </w: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>Care for Veterans, First Responders and Disabled Children.</w:t>
            </w:r>
          </w:p>
          <w:p w14:paraId="0AFBB166" w14:textId="4798C915" w:rsidR="00124744" w:rsidRPr="00453F90" w:rsidRDefault="001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The Ranch Staff will provide Equestrian Therapy, Aqua Therapy, Music Therapy, </w:t>
            </w:r>
            <w:r w:rsidR="00453F90"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Art therapy, </w:t>
            </w: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>Fishing Therapy and Wood Working Therapy.</w:t>
            </w:r>
          </w:p>
          <w:p w14:paraId="6726E551" w14:textId="77777777" w:rsidR="00124744" w:rsidRPr="00453F90" w:rsidRDefault="001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>The Ranch will not report to any other agencies except with prior approval.</w:t>
            </w:r>
          </w:p>
          <w:p w14:paraId="7AD678EF" w14:textId="4B671494" w:rsidR="00124744" w:rsidRPr="00453F90" w:rsidRDefault="001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>Seventy-nine percent of Veterans refuse to go to Veterans Hospital.  There are several reasons for this:  One is they are afraid</w:t>
            </w:r>
            <w:r w:rsidR="00F35B10"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 the VA will take their guns.  Another is that they will involuntarily admit them and they will never be able to leave.</w:t>
            </w:r>
          </w:p>
          <w:p w14:paraId="10312411" w14:textId="144632CB" w:rsidR="00F35B10" w:rsidRPr="00453F90" w:rsidRDefault="00F3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The Ranch will be hiring 5 full time Mental Health Doctors.  There will be </w:t>
            </w:r>
            <w:r w:rsidR="00453F90"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one Doctor </w:t>
            </w:r>
            <w:r w:rsidR="00EE22A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>n Duty 24 hours a day, 7 days a week.</w:t>
            </w:r>
          </w:p>
          <w:p w14:paraId="581CFC11" w14:textId="6F53A3A6" w:rsidR="00141272" w:rsidRPr="00453F90" w:rsidRDefault="0014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>Many of our Staff are Veterans.</w:t>
            </w:r>
          </w:p>
        </w:tc>
        <w:tc>
          <w:tcPr>
            <w:tcW w:w="720" w:type="dxa"/>
          </w:tcPr>
          <w:p w14:paraId="6AFF0C76" w14:textId="77777777" w:rsidR="00007663" w:rsidRPr="00453F90" w:rsidRDefault="00007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58E0779" w14:textId="77777777" w:rsidR="00007663" w:rsidRPr="00453F90" w:rsidRDefault="00007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</w:tcPr>
          <w:p w14:paraId="680A4655" w14:textId="77777777" w:rsidR="00007663" w:rsidRPr="00453F90" w:rsidRDefault="00F35B1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3F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Houses</w:t>
            </w:r>
          </w:p>
          <w:p w14:paraId="22D5D2DA" w14:textId="78A4D0E7" w:rsidR="00F35B10" w:rsidRPr="00453F90" w:rsidRDefault="0030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We the Veterans </w:t>
            </w:r>
            <w:r w:rsidR="00453F90"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of Indy, LLC </w:t>
            </w: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>will purchase houses, renovate them and donate them to Veterans and Parents of Disabled Children.</w:t>
            </w:r>
          </w:p>
          <w:p w14:paraId="311CA504" w14:textId="27C035A5" w:rsidR="00304260" w:rsidRPr="00453F90" w:rsidRDefault="0030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>The individuals receiving the houses will not be able to rent, lease or sale the homes for 5 years.</w:t>
            </w:r>
            <w:r w:rsidR="00453F90"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  They have to live in them for 5 years.  Then the house is theirs.</w:t>
            </w:r>
          </w:p>
          <w:p w14:paraId="20D40D34" w14:textId="27753352" w:rsidR="009B1B24" w:rsidRPr="00453F90" w:rsidRDefault="0030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Our mission is for the individuals we assist, will pay it forward by </w:t>
            </w:r>
            <w:r w:rsidR="009B1B24"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volunteering to help </w:t>
            </w: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>5 other families</w:t>
            </w:r>
            <w:r w:rsidR="009B1B24"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6DE7D664" w14:textId="7B461647" w:rsidR="009B1B24" w:rsidRPr="00453F90" w:rsidRDefault="009B1B24" w:rsidP="009B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The homes will be </w:t>
            </w:r>
            <w:r w:rsidR="00453F90" w:rsidRPr="00453F9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>esigned to help each individual famil</w:t>
            </w:r>
            <w:r w:rsidR="00141272" w:rsidRPr="00453F90">
              <w:rPr>
                <w:rFonts w:ascii="Times New Roman" w:hAnsi="Times New Roman" w:cs="Times New Roman"/>
                <w:sz w:val="24"/>
                <w:szCs w:val="24"/>
              </w:rPr>
              <w:t>y’</w:t>
            </w: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>s needs.  Such as handicapped ramps and rails, handicapped showers, cabinets and intercom systems.</w:t>
            </w:r>
          </w:p>
          <w:p w14:paraId="4FD38C63" w14:textId="77777777" w:rsidR="00141272" w:rsidRDefault="00141272" w:rsidP="009B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90">
              <w:rPr>
                <w:rFonts w:ascii="Times New Roman" w:hAnsi="Times New Roman" w:cs="Times New Roman"/>
                <w:sz w:val="24"/>
                <w:szCs w:val="24"/>
              </w:rPr>
              <w:t xml:space="preserve">The renovations will be completed through Veteran Owned Construction Businesses.  </w:t>
            </w:r>
          </w:p>
          <w:p w14:paraId="551C2DA6" w14:textId="77777777" w:rsidR="00EE22A7" w:rsidRPr="00EE22A7" w:rsidRDefault="00EE22A7" w:rsidP="009B1B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22A7">
              <w:rPr>
                <w:rFonts w:ascii="Times New Roman" w:hAnsi="Times New Roman" w:cs="Times New Roman"/>
                <w:sz w:val="32"/>
                <w:szCs w:val="32"/>
              </w:rPr>
              <w:t>First Responders</w:t>
            </w:r>
          </w:p>
          <w:p w14:paraId="3C8CF87F" w14:textId="621A3DD2" w:rsidR="00EE22A7" w:rsidRPr="00453F90" w:rsidRDefault="00EE22A7" w:rsidP="009B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Responders can spend a week on the Ranch, free of charge.  They will be able to attend Mental Health Therapy two to three times a day.</w:t>
            </w:r>
            <w:r w:rsidR="007E3280">
              <w:rPr>
                <w:rFonts w:ascii="Times New Roman" w:hAnsi="Times New Roman" w:cs="Times New Roman"/>
                <w:sz w:val="24"/>
                <w:szCs w:val="24"/>
              </w:rPr>
              <w:t xml:space="preserve">  As well as any other services on the Ranch.</w:t>
            </w:r>
          </w:p>
        </w:tc>
      </w:tr>
    </w:tbl>
    <w:p w14:paraId="58C5688A" w14:textId="77777777" w:rsidR="00007663" w:rsidRDefault="00007663">
      <w:pPr>
        <w:pStyle w:val="NoSpacing"/>
      </w:pPr>
    </w:p>
    <w:sectPr w:rsidR="00007663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1242E4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num w:numId="1" w16cid:durableId="99377949">
    <w:abstractNumId w:val="0"/>
  </w:num>
  <w:num w:numId="2" w16cid:durableId="478960741">
    <w:abstractNumId w:val="0"/>
  </w:num>
  <w:num w:numId="3" w16cid:durableId="1405227318">
    <w:abstractNumId w:val="0"/>
    <w:lvlOverride w:ilvl="0">
      <w:startOverride w:val="1"/>
    </w:lvlOverride>
  </w:num>
  <w:num w:numId="4" w16cid:durableId="1829400657">
    <w:abstractNumId w:val="0"/>
    <w:lvlOverride w:ilvl="0">
      <w:startOverride w:val="1"/>
    </w:lvlOverride>
  </w:num>
  <w:num w:numId="5" w16cid:durableId="1063138780">
    <w:abstractNumId w:val="0"/>
    <w:lvlOverride w:ilvl="0">
      <w:startOverride w:val="1"/>
    </w:lvlOverride>
  </w:num>
  <w:num w:numId="6" w16cid:durableId="184139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02"/>
    <w:rsid w:val="00006CA2"/>
    <w:rsid w:val="00007663"/>
    <w:rsid w:val="00051FE0"/>
    <w:rsid w:val="000F330C"/>
    <w:rsid w:val="00124744"/>
    <w:rsid w:val="00141272"/>
    <w:rsid w:val="00292DB4"/>
    <w:rsid w:val="002D6564"/>
    <w:rsid w:val="00304260"/>
    <w:rsid w:val="003C6520"/>
    <w:rsid w:val="00423302"/>
    <w:rsid w:val="00453F90"/>
    <w:rsid w:val="00583718"/>
    <w:rsid w:val="006509A8"/>
    <w:rsid w:val="007E3280"/>
    <w:rsid w:val="008F68FA"/>
    <w:rsid w:val="009B1B24"/>
    <w:rsid w:val="00B1693C"/>
    <w:rsid w:val="00BC537C"/>
    <w:rsid w:val="00E031D7"/>
    <w:rsid w:val="00E408FB"/>
    <w:rsid w:val="00E654DB"/>
    <w:rsid w:val="00EE22A7"/>
    <w:rsid w:val="00F038A1"/>
    <w:rsid w:val="00F3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911CC07"/>
  <w15:chartTrackingRefBased/>
  <w15:docId w15:val="{89D6C3F0-C058-4E5F-B19C-1E76AA5E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D4436" w:themeColor="text2" w:themeTint="E6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2"/>
    <w:unhideWhenUsed/>
    <w:qFormat/>
    <w:pPr>
      <w:spacing w:after="340" w:line="240" w:lineRule="auto"/>
    </w:pPr>
    <w:rPr>
      <w:i/>
      <w:iCs/>
      <w:sz w:val="1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olor w:val="C45238" w:themeColor="accent1"/>
    </w:rPr>
  </w:style>
  <w:style w:type="paragraph" w:styleId="Footer">
    <w:name w:val="footer"/>
    <w:basedOn w:val="Normal"/>
    <w:link w:val="FooterChar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2"/>
    <w:rPr>
      <w:rFonts w:asciiTheme="minorHAnsi" w:eastAsiaTheme="minorEastAsia" w:hAnsiTheme="minorHAnsi" w:cstheme="minorBidi"/>
      <w:sz w:val="17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</w:rPr>
  </w:style>
  <w:style w:type="character" w:customStyle="1" w:styleId="SubtitleChar">
    <w:name w:val="Subtitle Char"/>
    <w:basedOn w:val="DefaultParagraphFont"/>
    <w:link w:val="Subtitle"/>
    <w:uiPriority w:val="1"/>
    <w:rPr>
      <w:i/>
      <w:iCs/>
      <w:color w:val="FFFFFF" w:themeColor="background1"/>
      <w:sz w:val="24"/>
    </w:rPr>
  </w:style>
  <w:style w:type="paragraph" w:styleId="NoSpacing">
    <w:name w:val="No Spacing"/>
    <w:uiPriority w:val="99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1"/>
    <w:qFormat/>
    <w:pPr>
      <w:pBdr>
        <w:top w:val="single" w:sz="4" w:space="14" w:color="C45238" w:themeColor="accent1"/>
        <w:bottom w:val="single" w:sz="4" w:space="14" w:color="C45238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QuoteChar">
    <w:name w:val="Quote Char"/>
    <w:basedOn w:val="DefaultParagraphFont"/>
    <w:link w:val="Quote"/>
    <w:uiPriority w:val="1"/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</w:rPr>
  </w:style>
  <w:style w:type="table" w:styleId="PlainTable4">
    <w:name w:val="Plain Table 4"/>
    <w:basedOn w:val="TableNormal"/>
    <w:uiPriority w:val="44"/>
    <w:rsid w:val="00E408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C6520"/>
    <w:rPr>
      <w:color w:val="4D443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ty@wetheveteransofind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pi\AppData\Roaming\Microsoft\Templates\Business%20Brochure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 2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C45238"/>
      </a:accent1>
      <a:accent2>
        <a:srgbClr val="2A6188"/>
      </a:accent2>
      <a:accent3>
        <a:srgbClr val="E7A623"/>
      </a:accent3>
      <a:accent4>
        <a:srgbClr val="5B883F"/>
      </a:accent4>
      <a:accent5>
        <a:srgbClr val="653D5D"/>
      </a:accent5>
      <a:accent6>
        <a:srgbClr val="D76F23"/>
      </a:accent6>
      <a:hlink>
        <a:srgbClr val="4D4436"/>
      </a:hlink>
      <a:folHlink>
        <a:srgbClr val="933D29"/>
      </a:folHlink>
    </a:clrScheme>
    <a:fontScheme name="Small Business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Customize this brochure with information about your business. Insert your company logo, your own photos and change the colors to get the polished, professional look you want. 
</APDescription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840694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2012-06-04T06:22:00+00:00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1572288</Value>
    </PublishStatusLookup>
    <APAuthor xmlns="4873beb7-5857-4685-be1f-d57550cc96cc">
      <UserInfo>
        <DisplayName>REDMOND\v-anij</DisplayName>
        <AccountId>2469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TP102911893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88F5F2B0-608D-46E2-9C86-A39D7449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B251B-11B4-44B2-932F-30F19E515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0EC26-3231-41DA-A06A-87652661CB1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Brochure</Template>
  <TotalTime>9828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 the Veterans of Indy, LLC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Russell Johnson</dc:creator>
  <cp:lastModifiedBy>Russell Johnson</cp:lastModifiedBy>
  <cp:revision>6</cp:revision>
  <cp:lastPrinted>2022-11-23T21:43:00Z</cp:lastPrinted>
  <dcterms:created xsi:type="dcterms:W3CDTF">2022-07-10T01:15:00Z</dcterms:created>
  <dcterms:modified xsi:type="dcterms:W3CDTF">2022-11-23T21:59:00Z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